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86F6" w14:textId="77777777" w:rsidR="001D6B04" w:rsidRDefault="001D6B04" w:rsidP="00DB252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28897374" w:rsidR="009D6B40" w:rsidRPr="00CD7FA6" w:rsidRDefault="001D6B04" w:rsidP="00DB252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 w:rsidR="006158D7" w:rsidRPr="00CD7FA6">
        <w:rPr>
          <w:rFonts w:ascii="Garamond" w:hAnsi="Garamond"/>
          <w:color w:val="000000" w:themeColor="text1"/>
        </w:rPr>
        <w:t xml:space="preserve">Aquisição de </w:t>
      </w:r>
      <w:r w:rsidR="00BC7266">
        <w:rPr>
          <w:rFonts w:ascii="Garamond" w:hAnsi="Garamond"/>
          <w:color w:val="000000" w:themeColor="text1"/>
        </w:rPr>
        <w:t xml:space="preserve">notebook, periféricos e insumos </w:t>
      </w:r>
      <w:r w:rsidR="00CD7FA6">
        <w:rPr>
          <w:rFonts w:ascii="Garamond" w:hAnsi="Garamond"/>
          <w:color w:val="000000" w:themeColor="text1"/>
        </w:rPr>
        <w:t>para atender a demanda d</w:t>
      </w:r>
      <w:r w:rsidR="00BC7266">
        <w:rPr>
          <w:rFonts w:ascii="Garamond" w:hAnsi="Garamond"/>
          <w:color w:val="000000" w:themeColor="text1"/>
        </w:rPr>
        <w:t>a Secretaria Municipal do Meio Ambiente</w:t>
      </w:r>
      <w:r w:rsidR="00CD7FA6">
        <w:rPr>
          <w:rFonts w:ascii="Garamond" w:hAnsi="Garamond"/>
          <w:color w:val="000000" w:themeColor="text1"/>
        </w:rPr>
        <w:t xml:space="preserve"> de Ouvido</w:t>
      </w:r>
      <w:r w:rsidR="004404C5">
        <w:rPr>
          <w:rFonts w:ascii="Garamond" w:hAnsi="Garamond"/>
          <w:color w:val="000000" w:themeColor="text1"/>
        </w:rPr>
        <w:t>r</w:t>
      </w:r>
      <w:r w:rsidR="00C7072E">
        <w:rPr>
          <w:rFonts w:ascii="Garamond" w:hAnsi="Garamond"/>
          <w:color w:val="000000" w:themeColor="text1"/>
        </w:rPr>
        <w:t xml:space="preserve"> - REPUBLICAÇÃO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CD7FA6" w:rsidRDefault="00B215E0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CD7FA6" w:rsidRDefault="001A212E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5508"/>
        <w:gridCol w:w="1296"/>
        <w:gridCol w:w="1296"/>
        <w:gridCol w:w="1613"/>
        <w:gridCol w:w="1613"/>
        <w:gridCol w:w="1613"/>
      </w:tblGrid>
      <w:tr w:rsidR="001D6B04" w:rsidRPr="00BC7266" w14:paraId="5DECA5FE" w14:textId="2582B11C" w:rsidTr="001D6B04">
        <w:trPr>
          <w:trHeight w:val="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90736" w14:textId="1AF633A0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65844" w14:textId="6904FC7B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504A3" w14:textId="4403C93F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4FDC8C" w14:textId="67AA4620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BFF3" w14:textId="5FB3641D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/MODELO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B93163" w14:textId="716E88F1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D1574A" w14:textId="5F6E6A4C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D6B04" w:rsidRPr="00BC7266" w14:paraId="24168EDD" w14:textId="770E7CBC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DD82" w14:textId="6051E2B6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512" w14:textId="21C223D0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  <w:u w:val="single"/>
              </w:rPr>
              <w:t>NOTEBOOK</w:t>
            </w:r>
            <w:r w:rsidRPr="00BC7266">
              <w:rPr>
                <w:rFonts w:ascii="Garamond" w:hAnsi="Garamond" w:cs="Arial"/>
                <w:color w:val="000000"/>
                <w:sz w:val="12"/>
                <w:szCs w:val="12"/>
              </w:rPr>
              <w:t>: PROCESSADOR INTEL CORE I5-13420H DE 13° GERAÇÃO SÉRIE H (HIGH EDITION) COM 8 NÚCLEOS; SISTEMA OPERACIONAL WINDOWS 11; TELA 15.6” RESOLUÇÃO FULL HD; MEMORIA EM DISCO: 1T DE ARMAZENAMENTO EM SSD NVME; MEMORIA RAM: 16GB.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C26" w14:textId="72426DF0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1A7" w14:textId="5002CE2F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830" w14:textId="00149643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57B4" w14:textId="2B73E783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23C0" w14:textId="65D6D5C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32326F1D" w14:textId="426C1BFF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7B52" w14:textId="20B70009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3C2" w14:textId="6CE0CEF1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CABO DE REDE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: FURUKAWA SOHO PLUS CAT6 305 METROS CMX 4 PARES ANTI-CHAMAS 24AWA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F172" w14:textId="6ADBDC65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CAIXA/ROLO DE 305 METROS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5F54" w14:textId="7BE42B5A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34" w14:textId="331DA114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FURUKAWA SOHO PLUS CAT6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60CFF" w14:textId="18854D1B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D5AA" w14:textId="7DD43A76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3FDB4357" w14:textId="2B63A4F0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829A" w14:textId="69CA6B42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2A54" w14:textId="2ECA9D6B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ROTEADOR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: TP-LINK DECOX50(2-PACK) ROTEADOR MESH WIFI6 AX3000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D74C" w14:textId="2FBE2A01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3EF8" w14:textId="1166F5DD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16C" w14:textId="3F75558C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TP-LINK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C5736" w14:textId="4CEBC75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B5E49" w14:textId="51D3B4C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47C9397D" w14:textId="371CDADB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48E8" w14:textId="58EA2FC9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C020" w14:textId="68FB71E2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SWTICH</w:t>
            </w: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-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TP-LINK TL-SG1016D SWITCH SÉRIE 110/100/1000/MBPS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6F48" w14:textId="4F05BFD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E6F7" w14:textId="7B7B95F2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41FC" w14:textId="26FB6E60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TP-LINK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4566A" w14:textId="0C4B6033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D035" w14:textId="41CB367F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22602A10" w14:textId="78B47A7C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3B31" w14:textId="4A69A11D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84EB" w14:textId="03F7BA0B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KIT: TECLADO E MOUSE SEM FIO - PRETO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: DISPOSIÇÃO DO TECLADO: QWERTY; QUANTIDADE DE TECLAS: 104; SISTEMA OPERACIONAL: APPLE MACOS, FREEDOS, ANDROID, GOOGLE CHROME OS, LINUX 6.X, MICROSOFT WINDOWS 7/8.1/10, WINDOWS 11.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F51B" w14:textId="5A60DB7A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B619" w14:textId="75877141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93C9" w14:textId="68699846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DELL - KM3322W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ECC7" w14:textId="42B64737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E334" w14:textId="2BF677CF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7DC0848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F369030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B468010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AABE4F8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F7BBB02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8C22F6A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CA1E0BB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9373D00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2C0562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ED77F62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C3E92F7" w14:textId="77777777" w:rsidR="001D6B04" w:rsidRDefault="001D6B04" w:rsidP="001D6B0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798E8B2" w14:textId="77777777" w:rsidR="001D6B04" w:rsidRPr="004E2246" w:rsidRDefault="001D6B04" w:rsidP="001D6B0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582113C" w14:textId="77777777" w:rsidR="001D6B04" w:rsidRDefault="001D6B04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1D6B04" w:rsidSect="001D6B0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3EFD" w14:textId="77777777" w:rsidR="0060509E" w:rsidRDefault="0060509E" w:rsidP="008410F3">
      <w:r>
        <w:separator/>
      </w:r>
    </w:p>
  </w:endnote>
  <w:endnote w:type="continuationSeparator" w:id="0">
    <w:p w14:paraId="297265FE" w14:textId="77777777" w:rsidR="0060509E" w:rsidRDefault="0060509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FDBA" w14:textId="77777777" w:rsidR="0060509E" w:rsidRDefault="0060509E" w:rsidP="008410F3">
      <w:r>
        <w:separator/>
      </w:r>
    </w:p>
  </w:footnote>
  <w:footnote w:type="continuationSeparator" w:id="0">
    <w:p w14:paraId="72422FB8" w14:textId="77777777" w:rsidR="0060509E" w:rsidRDefault="0060509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8511A65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1C0EFE3A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</w:t>
    </w:r>
    <w:r w:rsidR="00BC7266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C7072E">
      <w:rPr>
        <w:rFonts w:ascii="Garamond" w:hAnsi="Garamond" w:cs="Tahoma"/>
        <w:b/>
        <w:i/>
        <w:color w:val="538135" w:themeColor="accent6" w:themeShade="BF"/>
        <w:sz w:val="24"/>
        <w:szCs w:val="24"/>
      </w:rPr>
      <w:t>3057</w:t>
    </w:r>
    <w:r w:rsidR="00BC7266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2"/>
  </w:num>
  <w:num w:numId="2" w16cid:durableId="937712619">
    <w:abstractNumId w:val="1"/>
  </w:num>
  <w:num w:numId="3" w16cid:durableId="165910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8F4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5FDA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7EC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B04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1FD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6EF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6B1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09E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248A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76AAD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6CD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5D1A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7266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072E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2526"/>
    <w:rsid w:val="00DB4E6A"/>
    <w:rsid w:val="00DB56F5"/>
    <w:rsid w:val="00DB5FAD"/>
    <w:rsid w:val="00DB64A5"/>
    <w:rsid w:val="00DB7BFA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944</Characters>
  <Application>Microsoft Office Word</Application>
  <DocSecurity>0</DocSecurity>
  <Lines>67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1065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2026-05-23T08:35:00Z</cp:lastPrinted>
  <dcterms:created xsi:type="dcterms:W3CDTF">2026-05-23T08:35:00Z</dcterms:created>
  <dcterms:modified xsi:type="dcterms:W3CDTF">2026-06-10T19:01:00Z</dcterms:modified>
</cp:coreProperties>
</file>